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02D9" w14:textId="77777777" w:rsidR="00A15E8D" w:rsidRDefault="00062EB7" w:rsidP="00435466">
      <w:pPr>
        <w:pStyle w:val="JudiktNadpishlavn"/>
        <w:rPr>
          <w:rFonts w:ascii="Times New Roman" w:hAnsi="Times New Roman"/>
        </w:rPr>
      </w:pPr>
      <w:bookmarkStart w:id="0" w:name="_Hlk178923609"/>
      <w:r w:rsidRPr="00FA7AB1">
        <w:rPr>
          <w:rFonts w:ascii="Times New Roman" w:hAnsi="Times New Roman"/>
        </w:rPr>
        <w:t>Implementace Názoru Výboru pro práva dítěte ve věci č. 139/2021</w:t>
      </w:r>
    </w:p>
    <w:p w14:paraId="7F820367" w14:textId="0141D5AF" w:rsidR="00435466" w:rsidRPr="00FA7AB1" w:rsidRDefault="00062EB7" w:rsidP="00435466">
      <w:pPr>
        <w:pStyle w:val="JudiktNadpishlavn"/>
        <w:rPr>
          <w:rFonts w:ascii="Times New Roman" w:hAnsi="Times New Roman"/>
        </w:rPr>
      </w:pPr>
      <w:r w:rsidRPr="00A15E8D">
        <w:rPr>
          <w:rFonts w:ascii="Times New Roman" w:hAnsi="Times New Roman"/>
          <w:i/>
          <w:iCs/>
        </w:rPr>
        <w:t>B.J. a</w:t>
      </w:r>
      <w:r w:rsidR="0032138C" w:rsidRPr="00A15E8D">
        <w:rPr>
          <w:rFonts w:ascii="Times New Roman" w:hAnsi="Times New Roman"/>
          <w:i/>
          <w:iCs/>
        </w:rPr>
        <w:t> </w:t>
      </w:r>
      <w:r w:rsidRPr="00A15E8D">
        <w:rPr>
          <w:rFonts w:ascii="Times New Roman" w:hAnsi="Times New Roman"/>
          <w:i/>
          <w:iCs/>
        </w:rPr>
        <w:t>P.J. proti České republice</w:t>
      </w:r>
      <w:r w:rsidRPr="00FA7AB1">
        <w:rPr>
          <w:rFonts w:ascii="Times New Roman" w:hAnsi="Times New Roman"/>
        </w:rPr>
        <w:br/>
      </w:r>
      <w:r w:rsidR="00435466" w:rsidRPr="00FA7AB1">
        <w:rPr>
          <w:rFonts w:ascii="Times New Roman" w:hAnsi="Times New Roman"/>
        </w:rPr>
        <w:t>Zpráva předložená vládou České republiky dne 15. prosince 2023</w:t>
      </w:r>
    </w:p>
    <w:bookmarkEnd w:id="0"/>
    <w:p w14:paraId="06DE53B4" w14:textId="01905F07" w:rsidR="00435466" w:rsidRPr="00FA7AB1" w:rsidRDefault="00435466" w:rsidP="004434A0">
      <w:pPr>
        <w:jc w:val="center"/>
        <w:rPr>
          <w:rFonts w:ascii="Times New Roman" w:hAnsi="Times New Roman" w:cs="Times New Roman"/>
          <w:b/>
          <w:bCs/>
        </w:rPr>
      </w:pPr>
    </w:p>
    <w:p w14:paraId="75FD6C0E" w14:textId="721F0B12" w:rsidR="009E74EA" w:rsidRPr="00FA7AB1" w:rsidRDefault="002B0A6E" w:rsidP="00E0229E">
      <w:pPr>
        <w:ind w:firstLine="709"/>
        <w:jc w:val="both"/>
        <w:rPr>
          <w:rFonts w:ascii="Times New Roman" w:hAnsi="Times New Roman" w:cs="Times New Roman"/>
        </w:rPr>
      </w:pPr>
      <w:bookmarkStart w:id="1" w:name="_Hlk178923625"/>
      <w:r w:rsidRPr="00FA7AB1">
        <w:rPr>
          <w:rFonts w:ascii="Times New Roman" w:hAnsi="Times New Roman" w:cs="Times New Roman"/>
        </w:rPr>
        <w:t>Výbor pro práva dítěte („Výbor“) ve sv</w:t>
      </w:r>
      <w:r w:rsidR="008703D3" w:rsidRPr="00FA7AB1">
        <w:rPr>
          <w:rFonts w:ascii="Times New Roman" w:hAnsi="Times New Roman" w:cs="Times New Roman"/>
        </w:rPr>
        <w:t>ém</w:t>
      </w:r>
      <w:r w:rsidRPr="00FA7AB1">
        <w:rPr>
          <w:rFonts w:ascii="Times New Roman" w:hAnsi="Times New Roman" w:cs="Times New Roman"/>
        </w:rPr>
        <w:t xml:space="preserve"> </w:t>
      </w:r>
      <w:r w:rsidR="00A252CC">
        <w:rPr>
          <w:rFonts w:ascii="Times New Roman" w:hAnsi="Times New Roman" w:cs="Times New Roman"/>
        </w:rPr>
        <w:t>N</w:t>
      </w:r>
      <w:r w:rsidR="008703D3" w:rsidRPr="00FA7AB1">
        <w:rPr>
          <w:rFonts w:ascii="Times New Roman" w:hAnsi="Times New Roman" w:cs="Times New Roman"/>
        </w:rPr>
        <w:t>ázoru</w:t>
      </w:r>
      <w:r w:rsidRPr="00FA7AB1">
        <w:rPr>
          <w:rFonts w:ascii="Times New Roman" w:hAnsi="Times New Roman" w:cs="Times New Roman"/>
        </w:rPr>
        <w:t xml:space="preserve"> ze dne 15. května 2023 konstatoval, že došlo k porušení čl. 3 odst. 1, čl. 9 odst. 1-3, čl</w:t>
      </w:r>
      <w:r w:rsidR="00A15E8D">
        <w:rPr>
          <w:rFonts w:ascii="Times New Roman" w:hAnsi="Times New Roman" w:cs="Times New Roman"/>
        </w:rPr>
        <w:t>ánku</w:t>
      </w:r>
      <w:r w:rsidRPr="00FA7AB1">
        <w:rPr>
          <w:rFonts w:ascii="Times New Roman" w:hAnsi="Times New Roman" w:cs="Times New Roman"/>
        </w:rPr>
        <w:t xml:space="preserve"> 12 a čl. 37 písm. b) Úmluvy o právech dítěte („Úmluva“).</w:t>
      </w:r>
    </w:p>
    <w:p w14:paraId="567AF473" w14:textId="2628C3DD" w:rsidR="002B0A6E" w:rsidRPr="00FA7AB1" w:rsidRDefault="00365D02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Zaprvé</w:t>
      </w:r>
      <w:r w:rsidR="002B0A6E" w:rsidRPr="00FA7AB1">
        <w:rPr>
          <w:rFonts w:ascii="Times New Roman" w:hAnsi="Times New Roman" w:cs="Times New Roman"/>
        </w:rPr>
        <w:t xml:space="preserve">, Výbor dospěl k závěru, že </w:t>
      </w:r>
      <w:r w:rsidR="00CD315A" w:rsidRPr="00FA7AB1">
        <w:rPr>
          <w:rFonts w:ascii="Times New Roman" w:hAnsi="Times New Roman" w:cs="Times New Roman"/>
        </w:rPr>
        <w:t>oddělení</w:t>
      </w:r>
      <w:r w:rsidR="002B0A6E" w:rsidRPr="00FA7AB1">
        <w:rPr>
          <w:rFonts w:ascii="Times New Roman" w:hAnsi="Times New Roman" w:cs="Times New Roman"/>
        </w:rPr>
        <w:t xml:space="preserve"> oznamovatelů od rodičů a omezení kontaktů s nimi vedlo k porušení jejich práv podle čl. 3 odst. 1 a čl. 9 odst. 1-3 Úmluvy. </w:t>
      </w:r>
      <w:r w:rsidR="002B0A6E" w:rsidRPr="00FA7AB1">
        <w:rPr>
          <w:rFonts w:ascii="Times New Roman" w:hAnsi="Times New Roman" w:cs="Times New Roman"/>
          <w:i/>
          <w:iCs/>
        </w:rPr>
        <w:t>Zadruhé</w:t>
      </w:r>
      <w:r w:rsidR="002B0A6E" w:rsidRPr="00FA7AB1">
        <w:rPr>
          <w:rFonts w:ascii="Times New Roman" w:hAnsi="Times New Roman" w:cs="Times New Roman"/>
        </w:rPr>
        <w:t xml:space="preserve">, podle Výboru nevyslechnutí </w:t>
      </w:r>
      <w:r w:rsidR="00CD315A" w:rsidRPr="00FA7AB1">
        <w:rPr>
          <w:rFonts w:ascii="Times New Roman" w:hAnsi="Times New Roman" w:cs="Times New Roman"/>
        </w:rPr>
        <w:t xml:space="preserve">oznamovatelů </w:t>
      </w:r>
      <w:r w:rsidR="002B0A6E" w:rsidRPr="00FA7AB1">
        <w:rPr>
          <w:rFonts w:ascii="Times New Roman" w:hAnsi="Times New Roman" w:cs="Times New Roman"/>
        </w:rPr>
        <w:t xml:space="preserve">během vnitrostátního řízení, které vedlo k jejich umístění do ústavní péče, </w:t>
      </w:r>
      <w:r w:rsidR="00CD315A" w:rsidRPr="00FA7AB1">
        <w:rPr>
          <w:rFonts w:ascii="Times New Roman" w:hAnsi="Times New Roman" w:cs="Times New Roman"/>
        </w:rPr>
        <w:t>představovalo</w:t>
      </w:r>
      <w:r w:rsidR="002B0A6E" w:rsidRPr="00FA7AB1">
        <w:rPr>
          <w:rFonts w:ascii="Times New Roman" w:hAnsi="Times New Roman" w:cs="Times New Roman"/>
        </w:rPr>
        <w:t xml:space="preserve"> porušení článku 12 Úmluvy. </w:t>
      </w:r>
      <w:r w:rsidR="002B0A6E" w:rsidRPr="00FA7AB1">
        <w:rPr>
          <w:rFonts w:ascii="Times New Roman" w:hAnsi="Times New Roman" w:cs="Times New Roman"/>
          <w:i/>
          <w:iCs/>
        </w:rPr>
        <w:t>Zatřetí</w:t>
      </w:r>
      <w:r w:rsidR="00A15E8D">
        <w:rPr>
          <w:rFonts w:ascii="Times New Roman" w:hAnsi="Times New Roman" w:cs="Times New Roman"/>
          <w:i/>
          <w:iCs/>
        </w:rPr>
        <w:t>,</w:t>
      </w:r>
      <w:r w:rsidR="002B0A6E" w:rsidRPr="00FA7AB1">
        <w:rPr>
          <w:rFonts w:ascii="Times New Roman" w:hAnsi="Times New Roman" w:cs="Times New Roman"/>
        </w:rPr>
        <w:t xml:space="preserve"> se Výbor domníval, že takové umístění bylo nezákonným nebo svévolným zbavením svobody v rozporu s</w:t>
      </w:r>
      <w:r w:rsidR="00A15E8D">
        <w:rPr>
          <w:rFonts w:ascii="Times New Roman" w:hAnsi="Times New Roman" w:cs="Times New Roman"/>
        </w:rPr>
        <w:t> </w:t>
      </w:r>
      <w:r w:rsidR="002B0A6E" w:rsidRPr="00FA7AB1">
        <w:rPr>
          <w:rFonts w:ascii="Times New Roman" w:hAnsi="Times New Roman" w:cs="Times New Roman"/>
        </w:rPr>
        <w:t>čl</w:t>
      </w:r>
      <w:r w:rsidR="00A15E8D">
        <w:rPr>
          <w:rFonts w:ascii="Times New Roman" w:hAnsi="Times New Roman" w:cs="Times New Roman"/>
        </w:rPr>
        <w:t>.</w:t>
      </w:r>
      <w:r w:rsidR="002B0A6E" w:rsidRPr="00FA7AB1">
        <w:rPr>
          <w:rFonts w:ascii="Times New Roman" w:hAnsi="Times New Roman" w:cs="Times New Roman"/>
        </w:rPr>
        <w:t xml:space="preserve"> 37 písm. b) Úmluvy.</w:t>
      </w:r>
    </w:p>
    <w:p w14:paraId="3460D005" w14:textId="3AE8FAE9" w:rsidR="00CD315A" w:rsidRPr="00FA7AB1" w:rsidRDefault="00CD315A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 xml:space="preserve">Cílem této zprávy je informovat Výbor o </w:t>
      </w:r>
      <w:r w:rsidR="00A15E8D">
        <w:rPr>
          <w:rFonts w:ascii="Times New Roman" w:hAnsi="Times New Roman" w:cs="Times New Roman"/>
        </w:rPr>
        <w:t xml:space="preserve">individuálních </w:t>
      </w:r>
      <w:r w:rsidRPr="00FA7AB1">
        <w:rPr>
          <w:rFonts w:ascii="Times New Roman" w:hAnsi="Times New Roman" w:cs="Times New Roman"/>
        </w:rPr>
        <w:t xml:space="preserve">a obecných opatřeních, která byla nebo mají být přijata k provedení </w:t>
      </w:r>
      <w:r w:rsidR="008703D3" w:rsidRPr="00FA7AB1">
        <w:rPr>
          <w:rFonts w:ascii="Times New Roman" w:hAnsi="Times New Roman" w:cs="Times New Roman"/>
        </w:rPr>
        <w:t>tohoto</w:t>
      </w:r>
      <w:r w:rsidRPr="00FA7AB1">
        <w:rPr>
          <w:rFonts w:ascii="Times New Roman" w:hAnsi="Times New Roman" w:cs="Times New Roman"/>
        </w:rPr>
        <w:t xml:space="preserve"> </w:t>
      </w:r>
      <w:r w:rsidR="001F1D9E">
        <w:rPr>
          <w:rFonts w:ascii="Times New Roman" w:hAnsi="Times New Roman" w:cs="Times New Roman"/>
        </w:rPr>
        <w:t>N</w:t>
      </w:r>
      <w:r w:rsidR="008703D3" w:rsidRPr="00FA7AB1">
        <w:rPr>
          <w:rFonts w:ascii="Times New Roman" w:hAnsi="Times New Roman" w:cs="Times New Roman"/>
        </w:rPr>
        <w:t>ázoru</w:t>
      </w:r>
      <w:r w:rsidRPr="00FA7AB1">
        <w:rPr>
          <w:rFonts w:ascii="Times New Roman" w:hAnsi="Times New Roman" w:cs="Times New Roman"/>
        </w:rPr>
        <w:t>.</w:t>
      </w:r>
    </w:p>
    <w:p w14:paraId="556EEA23" w14:textId="7ED123EC" w:rsidR="00CD315A" w:rsidRPr="005C6CBC" w:rsidRDefault="00425795" w:rsidP="005C6CBC">
      <w:pPr>
        <w:pStyle w:val="Nadpissti"/>
        <w:numPr>
          <w:ilvl w:val="0"/>
          <w:numId w:val="1"/>
        </w:numPr>
        <w:ind w:left="425" w:hanging="425"/>
        <w:jc w:val="center"/>
        <w:rPr>
          <w:rFonts w:ascii="Times New Roman" w:hAnsi="Times New Roman"/>
        </w:rPr>
      </w:pPr>
      <w:bookmarkStart w:id="2" w:name="_Hlk178923651"/>
      <w:bookmarkEnd w:id="1"/>
      <w:r w:rsidRPr="005C6CBC">
        <w:rPr>
          <w:rFonts w:ascii="Times New Roman" w:hAnsi="Times New Roman"/>
        </w:rPr>
        <w:t>INDIVIDUÁLNÍ</w:t>
      </w:r>
      <w:r w:rsidR="00CD315A" w:rsidRPr="005C6CBC">
        <w:rPr>
          <w:rFonts w:ascii="Times New Roman" w:hAnsi="Times New Roman"/>
        </w:rPr>
        <w:t xml:space="preserve"> OPATŘENÍ</w:t>
      </w:r>
    </w:p>
    <w:p w14:paraId="13CB3FC5" w14:textId="1443361E" w:rsidR="00CD315A" w:rsidRPr="00FA7AB1" w:rsidRDefault="00CD315A" w:rsidP="0032138C">
      <w:pPr>
        <w:ind w:firstLine="709"/>
        <w:jc w:val="both"/>
        <w:rPr>
          <w:rFonts w:ascii="Times New Roman" w:hAnsi="Times New Roman" w:cs="Times New Roman"/>
        </w:rPr>
      </w:pPr>
      <w:bookmarkStart w:id="3" w:name="_Hlk178923685"/>
      <w:bookmarkEnd w:id="2"/>
      <w:r w:rsidRPr="00FA7AB1">
        <w:rPr>
          <w:rFonts w:ascii="Times New Roman" w:hAnsi="Times New Roman" w:cs="Times New Roman"/>
        </w:rPr>
        <w:t>Výbor se domnívá, že vláda České republiky („</w:t>
      </w:r>
      <w:r w:rsidR="00425795">
        <w:rPr>
          <w:rFonts w:ascii="Times New Roman" w:hAnsi="Times New Roman" w:cs="Times New Roman"/>
        </w:rPr>
        <w:t>v</w:t>
      </w:r>
      <w:r w:rsidRPr="00FA7AB1">
        <w:rPr>
          <w:rFonts w:ascii="Times New Roman" w:hAnsi="Times New Roman" w:cs="Times New Roman"/>
        </w:rPr>
        <w:t>láda“) je povinna poskytnout oznamovatelům účinnou nápravu utrpěných porušení.</w:t>
      </w:r>
    </w:p>
    <w:p w14:paraId="79D2B687" w14:textId="58717AFF" w:rsidR="00CF62DD" w:rsidRPr="00FA7AB1" w:rsidRDefault="00CF62DD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Vláda uvádí, že podle čl</w:t>
      </w:r>
      <w:r w:rsidR="00425795">
        <w:rPr>
          <w:rFonts w:ascii="Times New Roman" w:hAnsi="Times New Roman" w:cs="Times New Roman"/>
        </w:rPr>
        <w:t>ánku</w:t>
      </w:r>
      <w:r w:rsidRPr="00FA7AB1">
        <w:rPr>
          <w:rFonts w:ascii="Times New Roman" w:hAnsi="Times New Roman" w:cs="Times New Roman"/>
        </w:rPr>
        <w:t xml:space="preserve"> 12 nového Statutu vládního zmocněnce pro zastupování České republiky před mezinárodními orgány ochrany lidských práv, schváleného vládou České republiky dne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14. června 2023 (</w:t>
      </w:r>
      <w:hyperlink r:id="rId8" w:history="1">
        <w:r w:rsidRPr="00FA7AB1">
          <w:rPr>
            <w:rStyle w:val="Hypertextovodkaz"/>
            <w:rFonts w:ascii="Times New Roman" w:hAnsi="Times New Roman" w:cs="Times New Roman"/>
          </w:rPr>
          <w:t>viz příloha usnesení vlády ze dne 14. června 2023 č. 420</w:t>
        </w:r>
      </w:hyperlink>
      <w:r w:rsidRPr="00FA7AB1">
        <w:rPr>
          <w:rFonts w:ascii="Times New Roman" w:hAnsi="Times New Roman" w:cs="Times New Roman"/>
        </w:rPr>
        <w:t>), je možné poskytnout jednotlivci peněžité zadostiučinění, pokud výbor OSN shledal porušení jeho práv a svobod a současně se to vzhledem k okolnostem jeví jako vhodná forma odčinění či zmírnění následků.</w:t>
      </w:r>
    </w:p>
    <w:p w14:paraId="4358E1DB" w14:textId="58B6F43D" w:rsidR="00CD315A" w:rsidRPr="00FA7AB1" w:rsidRDefault="00CF62DD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 xml:space="preserve">Podle přechodných ustanovení však lze odškodnění poskytnout pouze v případě, že rozhodnutí </w:t>
      </w:r>
      <w:r w:rsidR="00425795">
        <w:rPr>
          <w:rFonts w:ascii="Times New Roman" w:hAnsi="Times New Roman" w:cs="Times New Roman"/>
        </w:rPr>
        <w:t>v</w:t>
      </w:r>
      <w:r w:rsidRPr="00FA7AB1">
        <w:rPr>
          <w:rFonts w:ascii="Times New Roman" w:hAnsi="Times New Roman" w:cs="Times New Roman"/>
        </w:rPr>
        <w:t xml:space="preserve">ýboru OSN bylo vydáno po vstupu statutu v platnost (který vstoupil v platnost dnem jeho schválení </w:t>
      </w:r>
      <w:r w:rsidR="00425795">
        <w:rPr>
          <w:rFonts w:ascii="Times New Roman" w:hAnsi="Times New Roman" w:cs="Times New Roman"/>
        </w:rPr>
        <w:t>v</w:t>
      </w:r>
      <w:r w:rsidRPr="00FA7AB1">
        <w:rPr>
          <w:rFonts w:ascii="Times New Roman" w:hAnsi="Times New Roman" w:cs="Times New Roman"/>
        </w:rPr>
        <w:t>ládou). Článek 12 statutu tedy bohužel nelze na předmětn</w:t>
      </w:r>
      <w:r w:rsidR="008703D3" w:rsidRPr="00FA7AB1">
        <w:rPr>
          <w:rFonts w:ascii="Times New Roman" w:hAnsi="Times New Roman" w:cs="Times New Roman"/>
        </w:rPr>
        <w:t>ý</w:t>
      </w:r>
      <w:r w:rsidRPr="00FA7AB1">
        <w:rPr>
          <w:rFonts w:ascii="Times New Roman" w:hAnsi="Times New Roman" w:cs="Times New Roman"/>
        </w:rPr>
        <w:t xml:space="preserve"> </w:t>
      </w:r>
      <w:r w:rsidR="001F1D9E">
        <w:rPr>
          <w:rFonts w:ascii="Times New Roman" w:hAnsi="Times New Roman" w:cs="Times New Roman"/>
        </w:rPr>
        <w:t>N</w:t>
      </w:r>
      <w:r w:rsidR="008703D3" w:rsidRPr="00FA7AB1">
        <w:rPr>
          <w:rFonts w:ascii="Times New Roman" w:hAnsi="Times New Roman" w:cs="Times New Roman"/>
        </w:rPr>
        <w:t>ázor</w:t>
      </w:r>
      <w:r w:rsidRPr="00FA7AB1">
        <w:rPr>
          <w:rFonts w:ascii="Times New Roman" w:hAnsi="Times New Roman" w:cs="Times New Roman"/>
        </w:rPr>
        <w:t xml:space="preserve"> použít.</w:t>
      </w:r>
    </w:p>
    <w:p w14:paraId="66C764E9" w14:textId="25F0189D" w:rsidR="00CF62DD" w:rsidRPr="005C6CBC" w:rsidRDefault="00CF62DD" w:rsidP="005C6CBC">
      <w:pPr>
        <w:pStyle w:val="Nadpissti"/>
        <w:numPr>
          <w:ilvl w:val="0"/>
          <w:numId w:val="1"/>
        </w:numPr>
        <w:ind w:left="425" w:hanging="425"/>
        <w:jc w:val="center"/>
        <w:rPr>
          <w:rFonts w:ascii="Times New Roman" w:hAnsi="Times New Roman"/>
        </w:rPr>
      </w:pPr>
      <w:r w:rsidRPr="005C6CBC">
        <w:rPr>
          <w:rFonts w:ascii="Times New Roman" w:hAnsi="Times New Roman"/>
        </w:rPr>
        <w:t>OBECNÁ OPATŘENÍ</w:t>
      </w:r>
    </w:p>
    <w:p w14:paraId="6385C5E8" w14:textId="04DBE5BB" w:rsidR="00CD315A" w:rsidRPr="00FA7AB1" w:rsidRDefault="00365D02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Výbor se domnívá, že vláda je povinna podobným porušením v budoucnu zabránit. Výbor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 xml:space="preserve">zejména žádá </w:t>
      </w:r>
      <w:r w:rsidR="00A252CC">
        <w:rPr>
          <w:rFonts w:ascii="Times New Roman" w:hAnsi="Times New Roman" w:cs="Times New Roman"/>
        </w:rPr>
        <w:t>V</w:t>
      </w:r>
      <w:r w:rsidRPr="00FA7AB1">
        <w:rPr>
          <w:rFonts w:ascii="Times New Roman" w:hAnsi="Times New Roman" w:cs="Times New Roman"/>
        </w:rPr>
        <w:t>ládu, aby:</w:t>
      </w:r>
    </w:p>
    <w:p w14:paraId="265EBA3A" w14:textId="07AE147A" w:rsidR="00365D02" w:rsidRPr="00FA7AB1" w:rsidRDefault="00365D02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Zaprvé</w:t>
      </w:r>
      <w:r w:rsidRPr="00FA7AB1">
        <w:rPr>
          <w:rFonts w:ascii="Times New Roman" w:hAnsi="Times New Roman" w:cs="Times New Roman"/>
        </w:rPr>
        <w:t>, zveřejnila t</w:t>
      </w:r>
      <w:r w:rsidR="008703D3" w:rsidRPr="00FA7AB1">
        <w:rPr>
          <w:rFonts w:ascii="Times New Roman" w:hAnsi="Times New Roman" w:cs="Times New Roman"/>
        </w:rPr>
        <w:t>ento</w:t>
      </w:r>
      <w:r w:rsidRPr="00FA7AB1">
        <w:rPr>
          <w:rFonts w:ascii="Times New Roman" w:hAnsi="Times New Roman" w:cs="Times New Roman"/>
        </w:rPr>
        <w:t xml:space="preserve"> </w:t>
      </w:r>
      <w:r w:rsidR="00A252CC">
        <w:rPr>
          <w:rFonts w:ascii="Times New Roman" w:hAnsi="Times New Roman" w:cs="Times New Roman"/>
        </w:rPr>
        <w:t>N</w:t>
      </w:r>
      <w:r w:rsidR="008703D3" w:rsidRPr="00FA7AB1">
        <w:rPr>
          <w:rFonts w:ascii="Times New Roman" w:hAnsi="Times New Roman" w:cs="Times New Roman"/>
        </w:rPr>
        <w:t>ázor</w:t>
      </w:r>
      <w:r w:rsidRPr="00FA7AB1">
        <w:rPr>
          <w:rFonts w:ascii="Times New Roman" w:hAnsi="Times New Roman" w:cs="Times New Roman"/>
        </w:rPr>
        <w:t xml:space="preserve"> a obecně je</w:t>
      </w:r>
      <w:r w:rsidR="008703D3" w:rsidRPr="00FA7AB1">
        <w:rPr>
          <w:rFonts w:ascii="Times New Roman" w:hAnsi="Times New Roman" w:cs="Times New Roman"/>
        </w:rPr>
        <w:t>j</w:t>
      </w:r>
      <w:r w:rsidRPr="00FA7AB1">
        <w:rPr>
          <w:rFonts w:ascii="Times New Roman" w:hAnsi="Times New Roman" w:cs="Times New Roman"/>
        </w:rPr>
        <w:t xml:space="preserve"> rozšířila.</w:t>
      </w:r>
    </w:p>
    <w:p w14:paraId="49EECA3B" w14:textId="3562674E" w:rsidR="00365D02" w:rsidRPr="00FA7AB1" w:rsidRDefault="00365D02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 xml:space="preserve">Zadruhé, </w:t>
      </w:r>
      <w:r w:rsidRPr="00FA7AB1">
        <w:rPr>
          <w:rFonts w:ascii="Times New Roman" w:hAnsi="Times New Roman" w:cs="Times New Roman"/>
        </w:rPr>
        <w:t>zajistila, aby všechna řízení směřující k odebrání dětí rodičům, včetně rozhodnutí o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předběžných opatřeních, byla v souladu s Úmluvou a závěry obsaženými v</w:t>
      </w:r>
      <w:r w:rsidR="008703D3" w:rsidRPr="00FA7AB1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t</w:t>
      </w:r>
      <w:r w:rsidR="008703D3" w:rsidRPr="00FA7AB1">
        <w:rPr>
          <w:rFonts w:ascii="Times New Roman" w:hAnsi="Times New Roman" w:cs="Times New Roman"/>
        </w:rPr>
        <w:t>omto Názoru</w:t>
      </w:r>
      <w:r w:rsidRPr="00FA7AB1">
        <w:rPr>
          <w:rFonts w:ascii="Times New Roman" w:hAnsi="Times New Roman" w:cs="Times New Roman"/>
        </w:rPr>
        <w:t>, a zejména aby:</w:t>
      </w:r>
    </w:p>
    <w:p w14:paraId="4C3979C6" w14:textId="1994AD96" w:rsidR="00365D02" w:rsidRPr="00FA7AB1" w:rsidRDefault="00365D02" w:rsidP="003213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bylo provedeno posouzení nejlepšího zájmu,</w:t>
      </w:r>
    </w:p>
    <w:p w14:paraId="71216B4E" w14:textId="77D4029E" w:rsidR="00365D02" w:rsidRPr="00FA7AB1" w:rsidRDefault="00365D02" w:rsidP="003213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byly zváženy názory dětí a byla jim věnována náležitá pozornost, včetně názorů na typ zvažovaného umístění, lékařskou péči a přístup ke vzdělání, které budou poskytovány, a na styk s rodiči během jejich umístění a</w:t>
      </w:r>
    </w:p>
    <w:p w14:paraId="53AB7C5C" w14:textId="672770FE" w:rsidR="00365D02" w:rsidRPr="00FA7AB1" w:rsidRDefault="00365D02" w:rsidP="003213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aby byly stanoveny procesní záruky, které zajistí ochranu práv dětí podle Úmluvy.</w:t>
      </w:r>
    </w:p>
    <w:p w14:paraId="03871FF0" w14:textId="14CB5379" w:rsidR="00365D02" w:rsidRPr="00FA7AB1" w:rsidRDefault="00365D02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 xml:space="preserve">Zatřetí, </w:t>
      </w:r>
      <w:r w:rsidRPr="00FA7AB1">
        <w:rPr>
          <w:rFonts w:ascii="Times New Roman" w:hAnsi="Times New Roman" w:cs="Times New Roman"/>
        </w:rPr>
        <w:t xml:space="preserve">zajistila, aby rozhodnutí o odebrání bylo až krajním opatřením po vyzkoušení jiných, méně invazivních opatření šetrných k dětem, a to po konzultaci s dětmi a jejich rodiči, kterou provede multidisciplinární tým odborníků. Mělo by být vydáváno na co nejkratší dobu, podléhat pravidelnému přezkumu a odvolání a mělo by být co nejdříve zrušeno. Během umístění by měl být zajištěn pravidelný </w:t>
      </w:r>
      <w:r w:rsidRPr="00FA7AB1">
        <w:rPr>
          <w:rFonts w:ascii="Times New Roman" w:hAnsi="Times New Roman" w:cs="Times New Roman"/>
        </w:rPr>
        <w:lastRenderedPageBreak/>
        <w:t>styk dětí s rodiči. Smluvní strana by měla přijmout opatření k zajištění sloučení dítěte s jeho rodinou, jakmile to bude považováno za jeho nejlepší zájem.</w:t>
      </w:r>
    </w:p>
    <w:p w14:paraId="09455A5A" w14:textId="01DE647B" w:rsidR="00365D02" w:rsidRPr="00FA7AB1" w:rsidRDefault="00365D02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 xml:space="preserve">Začtvrté, </w:t>
      </w:r>
      <w:r w:rsidRPr="00FA7AB1">
        <w:rPr>
          <w:rFonts w:ascii="Times New Roman" w:hAnsi="Times New Roman" w:cs="Times New Roman"/>
        </w:rPr>
        <w:t>zajistila, aby dítě mělo v průběhu řízení vždy odpovídající právní zastoupení. Dítěti by měl být kromě opatrovníka nebo zprostředkovatele jeho názorů poskytnut právní zástupce, pokud v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rámci rozhodování existuje možnost střetu zájmů mezi stranami.</w:t>
      </w:r>
    </w:p>
    <w:p w14:paraId="06B87CEB" w14:textId="4AE4BFE1" w:rsidR="00365D02" w:rsidRPr="00FA7AB1" w:rsidRDefault="00365D02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 xml:space="preserve">Zapáté, </w:t>
      </w:r>
      <w:r w:rsidRPr="00FA7AB1">
        <w:rPr>
          <w:rFonts w:ascii="Times New Roman" w:hAnsi="Times New Roman" w:cs="Times New Roman"/>
        </w:rPr>
        <w:t>poskytla pracovníkům sociálních služeb, pracovníkům státního zastupitelství, soudcům a dalším příslušným odborníkům školení o právech dětí, které byly rozhodnutím odebrány z péče rodičů, včetně odebrání z důvodu zajištění přístupu ke zdravotním službám, zejména o obecných komentářích Výboru č. 12 (2009), č. 14 (2013), č. 15 (2013) a č. 20 (2016).</w:t>
      </w:r>
    </w:p>
    <w:p w14:paraId="66F06D80" w14:textId="1BC52739" w:rsidR="008703D3" w:rsidRPr="00E0229E" w:rsidRDefault="008703D3" w:rsidP="008703D3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i/>
          <w:iCs/>
        </w:rPr>
      </w:pPr>
      <w:r w:rsidRPr="00E0229E">
        <w:rPr>
          <w:rFonts w:ascii="Times New Roman" w:hAnsi="Times New Roman" w:cs="Times New Roman"/>
          <w:i/>
          <w:iCs/>
        </w:rPr>
        <w:t>ZVYŠOVÁNÍ POVĚDOMÍ A ANALÝZA NÁZORU</w:t>
      </w:r>
    </w:p>
    <w:p w14:paraId="101CC4A7" w14:textId="6FA0CDE2" w:rsidR="008703D3" w:rsidRPr="00FA7AB1" w:rsidRDefault="008703D3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Zaprvé</w:t>
      </w:r>
      <w:r w:rsidRPr="00FA7AB1">
        <w:rPr>
          <w:rFonts w:ascii="Times New Roman" w:hAnsi="Times New Roman" w:cs="Times New Roman"/>
        </w:rPr>
        <w:t xml:space="preserve">, Ministerstvo spravedlnosti přeložilo Názor do českého jazyka a </w:t>
      </w:r>
      <w:hyperlink r:id="rId9" w:history="1">
        <w:r w:rsidRPr="00FA7AB1">
          <w:rPr>
            <w:rStyle w:val="Hypertextovodkaz"/>
            <w:rFonts w:ascii="Times New Roman" w:hAnsi="Times New Roman" w:cs="Times New Roman"/>
          </w:rPr>
          <w:t>zveřejnilo ho</w:t>
        </w:r>
      </w:hyperlink>
      <w:r w:rsidRPr="00FA7AB1">
        <w:rPr>
          <w:rFonts w:ascii="Times New Roman" w:hAnsi="Times New Roman" w:cs="Times New Roman"/>
        </w:rPr>
        <w:t xml:space="preserve"> spolu s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 xml:space="preserve">jeho </w:t>
      </w:r>
      <w:hyperlink r:id="rId10" w:history="1">
        <w:r w:rsidRPr="00FA7AB1">
          <w:rPr>
            <w:rStyle w:val="Hypertextovodkaz"/>
            <w:rFonts w:ascii="Times New Roman" w:hAnsi="Times New Roman" w:cs="Times New Roman"/>
          </w:rPr>
          <w:t>anotací</w:t>
        </w:r>
      </w:hyperlink>
      <w:r w:rsidRPr="00FA7AB1">
        <w:rPr>
          <w:rFonts w:ascii="Times New Roman" w:hAnsi="Times New Roman" w:cs="Times New Roman"/>
        </w:rPr>
        <w:t xml:space="preserve"> na svých internetových stránkách. Kromě toho byla anotace Názoru zveřejněna ve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Zpravodaji kanceláře vládního zmocněnce pro zastupování České republiky před Evropským soudem pro lidská práva, číslo 3/2023 (</w:t>
      </w:r>
      <w:hyperlink r:id="rId11" w:history="1">
        <w:r w:rsidRPr="00FA7AB1">
          <w:rPr>
            <w:rStyle w:val="Hypertextovodkaz"/>
            <w:rFonts w:ascii="Times New Roman" w:hAnsi="Times New Roman" w:cs="Times New Roman"/>
          </w:rPr>
          <w:t>https://t.ly/ZuJUR</w:t>
        </w:r>
      </w:hyperlink>
      <w:r w:rsidRPr="00FA7AB1">
        <w:rPr>
          <w:rFonts w:ascii="Times New Roman" w:hAnsi="Times New Roman" w:cs="Times New Roman"/>
        </w:rPr>
        <w:t>). Současně byly překlad Názoru i jeho anotace zaslány Ústavnímu soudu a dalším příslušným orgánům, které se případem zabývaly.</w:t>
      </w:r>
    </w:p>
    <w:p w14:paraId="61996214" w14:textId="72EE2764" w:rsidR="008703D3" w:rsidRPr="00FA7AB1" w:rsidRDefault="006502CB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Kancelář vládního zmocněnce dále uspořádala pod záštitou prezidenta republiky Petra Pavla mezinárodní konferenci s názvem „</w:t>
      </w:r>
      <w:proofErr w:type="spellStart"/>
      <w:r w:rsidRPr="00FA7AB1">
        <w:rPr>
          <w:rFonts w:ascii="Times New Roman" w:hAnsi="Times New Roman" w:cs="Times New Roman"/>
        </w:rPr>
        <w:t>Making</w:t>
      </w:r>
      <w:proofErr w:type="spellEnd"/>
      <w:r w:rsidRPr="00FA7AB1">
        <w:rPr>
          <w:rFonts w:ascii="Times New Roman" w:hAnsi="Times New Roman" w:cs="Times New Roman"/>
        </w:rPr>
        <w:t xml:space="preserve"> </w:t>
      </w:r>
      <w:proofErr w:type="spellStart"/>
      <w:r w:rsidRPr="00FA7AB1">
        <w:rPr>
          <w:rFonts w:ascii="Times New Roman" w:hAnsi="Times New Roman" w:cs="Times New Roman"/>
        </w:rPr>
        <w:t>Human</w:t>
      </w:r>
      <w:proofErr w:type="spellEnd"/>
      <w:r w:rsidRPr="00FA7AB1">
        <w:rPr>
          <w:rFonts w:ascii="Times New Roman" w:hAnsi="Times New Roman" w:cs="Times New Roman"/>
        </w:rPr>
        <w:t xml:space="preserve"> </w:t>
      </w:r>
      <w:proofErr w:type="spellStart"/>
      <w:r w:rsidRPr="00FA7AB1">
        <w:rPr>
          <w:rFonts w:ascii="Times New Roman" w:hAnsi="Times New Roman" w:cs="Times New Roman"/>
        </w:rPr>
        <w:t>Rights</w:t>
      </w:r>
      <w:proofErr w:type="spellEnd"/>
      <w:r w:rsidRPr="00FA7AB1">
        <w:rPr>
          <w:rFonts w:ascii="Times New Roman" w:hAnsi="Times New Roman" w:cs="Times New Roman"/>
        </w:rPr>
        <w:t xml:space="preserve"> a Reality: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Implementace mezinárodních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lidskoprávních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závazků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na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vnitrostátní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úrovni“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v</w:t>
      </w:r>
      <w:r w:rsidR="00E4723C" w:rsidRPr="00FA7AB1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listopadu 2023 (</w:t>
      </w:r>
      <w:hyperlink r:id="rId12" w:history="1">
        <w:r w:rsidR="00FA7AB1">
          <w:rPr>
            <w:rStyle w:val="Hypertextovodkaz"/>
            <w:rFonts w:ascii="Times New Roman" w:hAnsi="Times New Roman" w:cs="Times New Roman"/>
          </w:rPr>
          <w:t>https://mezisoudy.cz/konference-making-human-rights-a-reality</w:t>
        </w:r>
      </w:hyperlink>
      <w:r w:rsidRPr="00FA7AB1">
        <w:rPr>
          <w:rFonts w:ascii="Times New Roman" w:hAnsi="Times New Roman" w:cs="Times New Roman"/>
        </w:rPr>
        <w:t>). Cílem konference bylo představit výstupy projektu financovaného z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 xml:space="preserve">Norských fondů s názvem „Zvyšování povědomí o judikatuře ESLP a dalších mezinárodních závazcích ČR v oblasti lidských práv“ (nová databáze judikatury, </w:t>
      </w:r>
      <w:r w:rsidR="008302DF" w:rsidRPr="00FA7AB1">
        <w:rPr>
          <w:rFonts w:ascii="Times New Roman" w:hAnsi="Times New Roman" w:cs="Times New Roman"/>
        </w:rPr>
        <w:t>tematické</w:t>
      </w:r>
      <w:r w:rsidRPr="00FA7AB1">
        <w:rPr>
          <w:rFonts w:ascii="Times New Roman" w:hAnsi="Times New Roman" w:cs="Times New Roman"/>
        </w:rPr>
        <w:t xml:space="preserve"> příručky, manuál slučitelnosti pro zákonodárce a další) a také roli a činnost </w:t>
      </w:r>
      <w:r w:rsidR="00E4723C" w:rsidRPr="00FA7AB1">
        <w:rPr>
          <w:rFonts w:ascii="Times New Roman" w:hAnsi="Times New Roman" w:cs="Times New Roman"/>
        </w:rPr>
        <w:t>Kanceláře</w:t>
      </w:r>
      <w:r w:rsidRPr="00FA7AB1">
        <w:rPr>
          <w:rFonts w:ascii="Times New Roman" w:hAnsi="Times New Roman" w:cs="Times New Roman"/>
        </w:rPr>
        <w:t xml:space="preserve"> zmocněnce vlády v procesu implementace lidskoprávních závazků včetně závazků vyplývajících z Úmluvy. Cílem konference bylo dále propojit právní odborníky z různých sfér, kteří se věnují ochraně lidských práv, podělit se o své zkušenosti a vést diskusi o významu implementace rozsudků Evropského soudu pro lidská práva (dále jen „Soud“) a dalších mezinárodních lidskoprávních závazků na vnitrostátní úrovni a o výzvách s tím spojených z pohledu různých aktérů. Zástupce Úřadu vládního zmocněnce hovořil mimo jiné o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 xml:space="preserve">implementaci </w:t>
      </w:r>
      <w:r w:rsidR="00E4723C" w:rsidRPr="00FA7AB1">
        <w:rPr>
          <w:rFonts w:ascii="Times New Roman" w:hAnsi="Times New Roman" w:cs="Times New Roman"/>
        </w:rPr>
        <w:t>tohoto</w:t>
      </w:r>
      <w:r w:rsidRPr="00FA7AB1">
        <w:rPr>
          <w:rFonts w:ascii="Times New Roman" w:hAnsi="Times New Roman" w:cs="Times New Roman"/>
        </w:rPr>
        <w:t xml:space="preserve"> </w:t>
      </w:r>
      <w:r w:rsidR="00E4723C" w:rsidRPr="00FA7AB1">
        <w:rPr>
          <w:rFonts w:ascii="Times New Roman" w:hAnsi="Times New Roman" w:cs="Times New Roman"/>
        </w:rPr>
        <w:t>Názoru</w:t>
      </w:r>
      <w:r w:rsidRPr="00FA7AB1">
        <w:rPr>
          <w:rFonts w:ascii="Times New Roman" w:hAnsi="Times New Roman" w:cs="Times New Roman"/>
        </w:rPr>
        <w:t xml:space="preserve"> Výboru. Na konferenci vystoupili Kateřina Šimáčková, soudkyně Soudu zvolená za Českou republiku, Věra Jourová, místopředsedkyně Evropské komise pro hodnoty a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 xml:space="preserve">transparentnost, Henrik </w:t>
      </w:r>
      <w:proofErr w:type="spellStart"/>
      <w:r w:rsidRPr="00FA7AB1">
        <w:rPr>
          <w:rFonts w:ascii="Times New Roman" w:hAnsi="Times New Roman" w:cs="Times New Roman"/>
        </w:rPr>
        <w:t>Kristensen</w:t>
      </w:r>
      <w:proofErr w:type="spellEnd"/>
      <w:r w:rsidRPr="00FA7AB1">
        <w:rPr>
          <w:rFonts w:ascii="Times New Roman" w:hAnsi="Times New Roman" w:cs="Times New Roman"/>
        </w:rPr>
        <w:t xml:space="preserve">, zástupce výkonného tajemníka Evropského výboru pro sociální práva, </w:t>
      </w:r>
      <w:proofErr w:type="spellStart"/>
      <w:r w:rsidRPr="00FA7AB1">
        <w:rPr>
          <w:rFonts w:ascii="Times New Roman" w:hAnsi="Times New Roman" w:cs="Times New Roman"/>
        </w:rPr>
        <w:t>Clare</w:t>
      </w:r>
      <w:proofErr w:type="spellEnd"/>
      <w:r w:rsidRPr="00FA7AB1">
        <w:rPr>
          <w:rFonts w:ascii="Times New Roman" w:hAnsi="Times New Roman" w:cs="Times New Roman"/>
        </w:rPr>
        <w:t xml:space="preserve"> </w:t>
      </w:r>
      <w:proofErr w:type="spellStart"/>
      <w:r w:rsidRPr="00FA7AB1">
        <w:rPr>
          <w:rFonts w:ascii="Times New Roman" w:hAnsi="Times New Roman" w:cs="Times New Roman"/>
        </w:rPr>
        <w:t>Ovey</w:t>
      </w:r>
      <w:proofErr w:type="spellEnd"/>
      <w:r w:rsidRPr="00FA7AB1">
        <w:rPr>
          <w:rFonts w:ascii="Times New Roman" w:hAnsi="Times New Roman" w:cs="Times New Roman"/>
        </w:rPr>
        <w:t xml:space="preserve">, vedoucí oddělení výkonu rozsudků Soudu, a soudci Ústavního a Nejvyššího správního soudu. Konference se zúčastnilo asi 150 účastníků, mimo jiné soudci, </w:t>
      </w:r>
      <w:r w:rsidR="00E4723C" w:rsidRPr="00FA7AB1">
        <w:rPr>
          <w:rFonts w:ascii="Times New Roman" w:hAnsi="Times New Roman" w:cs="Times New Roman"/>
        </w:rPr>
        <w:t>advokáti</w:t>
      </w:r>
      <w:r w:rsidRPr="00FA7AB1">
        <w:rPr>
          <w:rFonts w:ascii="Times New Roman" w:hAnsi="Times New Roman" w:cs="Times New Roman"/>
        </w:rPr>
        <w:t xml:space="preserve"> a zástupci různých ministerstev, Úřadu vlády ČR, Kanceláře veřejného ochránce práv a nevládních organizací. Záznam konference v </w:t>
      </w:r>
      <w:hyperlink r:id="rId13" w:history="1">
        <w:r w:rsidRPr="00FA7AB1">
          <w:rPr>
            <w:rStyle w:val="Hypertextovodkaz"/>
            <w:rFonts w:ascii="Times New Roman" w:hAnsi="Times New Roman" w:cs="Times New Roman"/>
          </w:rPr>
          <w:t>českém</w:t>
        </w:r>
      </w:hyperlink>
      <w:r w:rsidRPr="00FA7AB1">
        <w:rPr>
          <w:rFonts w:ascii="Times New Roman" w:hAnsi="Times New Roman" w:cs="Times New Roman"/>
        </w:rPr>
        <w:t xml:space="preserve"> nebo </w:t>
      </w:r>
      <w:hyperlink r:id="rId14" w:history="1">
        <w:r w:rsidRPr="00FA7AB1">
          <w:rPr>
            <w:rStyle w:val="Hypertextovodkaz"/>
            <w:rFonts w:ascii="Times New Roman" w:hAnsi="Times New Roman" w:cs="Times New Roman"/>
          </w:rPr>
          <w:t>anglickém</w:t>
        </w:r>
      </w:hyperlink>
      <w:r w:rsidRPr="00FA7AB1">
        <w:rPr>
          <w:rFonts w:ascii="Times New Roman" w:hAnsi="Times New Roman" w:cs="Times New Roman"/>
        </w:rPr>
        <w:t xml:space="preserve"> jazyce je k dispozici online.</w:t>
      </w:r>
    </w:p>
    <w:p w14:paraId="7EB6A36C" w14:textId="442AE1C6" w:rsidR="008703D3" w:rsidRPr="00FA7AB1" w:rsidRDefault="00E4723C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Kromě toho je výše uvedený projekt financovaný z Norských fondů zaměřen na vytvoření a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rozšíření informačního systému o mezinárodních lidskoprávních závazcích České republiky mezi právníky a širokou veřejností. Základem systému je webový portál obsahující informace o judikatuře Evropského soudu pro lidská práva a rozhodnutích, doporučeních a dalších materiálech mezinárodních lidskoprávních orgánů OSN a Rady Evropy. Jedna z důležitých částí webového portálu, která bude dokončena během několika měsíců, bude věnována judikatuře smluvních orgánů OSN a bude</w:t>
      </w:r>
      <w:r w:rsidR="00CA1739" w:rsidRPr="00FA7AB1">
        <w:rPr>
          <w:rFonts w:ascii="Times New Roman" w:hAnsi="Times New Roman" w:cs="Times New Roman"/>
        </w:rPr>
        <w:t xml:space="preserve"> též</w:t>
      </w:r>
      <w:r w:rsidRPr="00FA7AB1">
        <w:rPr>
          <w:rFonts w:ascii="Times New Roman" w:hAnsi="Times New Roman" w:cs="Times New Roman"/>
        </w:rPr>
        <w:t xml:space="preserve"> obsahovat překlady 22 obecných komentářů Výboru v českém jazyce, včetně výše zmíněných obecných komentářů č. 12, 14, 15 a 20.</w:t>
      </w:r>
    </w:p>
    <w:p w14:paraId="1BD3000C" w14:textId="478BF3E6" w:rsidR="00CA1739" w:rsidRPr="00FA7AB1" w:rsidRDefault="00CA1739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 xml:space="preserve">V neposlední řadě bylo provádění Názoru dále projednáváno na 9. </w:t>
      </w:r>
      <w:r w:rsidR="00A76A64" w:rsidRPr="00FA7AB1">
        <w:rPr>
          <w:rFonts w:ascii="Times New Roman" w:hAnsi="Times New Roman" w:cs="Times New Roman"/>
        </w:rPr>
        <w:t xml:space="preserve">zasedání </w:t>
      </w:r>
      <w:r w:rsidRPr="00FA7AB1">
        <w:rPr>
          <w:rFonts w:ascii="Times New Roman" w:hAnsi="Times New Roman" w:cs="Times New Roman"/>
        </w:rPr>
        <w:t>Kolegia expertů pro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výkon rozsudků ESLP</w:t>
      </w:r>
      <w:r w:rsidR="00435466" w:rsidRPr="00FA7AB1">
        <w:rPr>
          <w:rStyle w:val="Znakapoznpodarou"/>
          <w:rFonts w:ascii="Times New Roman" w:hAnsi="Times New Roman" w:cs="Times New Roman"/>
        </w:rPr>
        <w:footnoteReference w:id="1"/>
      </w:r>
      <w:r w:rsidRPr="00FA7AB1">
        <w:rPr>
          <w:rFonts w:ascii="Times New Roman" w:hAnsi="Times New Roman" w:cs="Times New Roman"/>
        </w:rPr>
        <w:t>, které se konalo dne 5. září 2023 (</w:t>
      </w:r>
      <w:hyperlink r:id="rId15" w:history="1">
        <w:r w:rsidR="00FA7AB1" w:rsidRPr="00FA7AB1">
          <w:rPr>
            <w:rStyle w:val="Hypertextovodkaz"/>
            <w:rFonts w:ascii="Times New Roman" w:hAnsi="Times New Roman" w:cs="Times New Roman"/>
          </w:rPr>
          <w:t>https://justice.cz/web/msp/kolegium-</w:t>
        </w:r>
        <w:r w:rsidR="00FA7AB1" w:rsidRPr="00FA7AB1">
          <w:rPr>
            <w:rStyle w:val="Hypertextovodkaz"/>
            <w:rFonts w:ascii="Times New Roman" w:hAnsi="Times New Roman" w:cs="Times New Roman"/>
          </w:rPr>
          <w:lastRenderedPageBreak/>
          <w:t>expertu-k-vykonu-rozsudku-eslp-podrobnosti/-/clanek/jednani-kolegia-dne-5-zari-2023</w:t>
        </w:r>
      </w:hyperlink>
      <w:r w:rsidR="00E0229E">
        <w:rPr>
          <w:rFonts w:ascii="Times New Roman" w:hAnsi="Times New Roman" w:cs="Times New Roman"/>
        </w:rPr>
        <w:t>)</w:t>
      </w:r>
      <w:r w:rsidRPr="00FA7AB1">
        <w:rPr>
          <w:rFonts w:ascii="Times New Roman" w:hAnsi="Times New Roman" w:cs="Times New Roman"/>
        </w:rPr>
        <w:t>.</w:t>
      </w:r>
      <w:r w:rsidR="0032138C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 xml:space="preserve">Kolegium expertů zjistilo, že Názor vyžaduje přijetí obecných opatření, pokud jde o účinné právní zastoupení dětí v průběhu řízení, a následně byla zřízena </w:t>
      </w:r>
      <w:r w:rsidR="00A76A64" w:rsidRPr="00FA7AB1">
        <w:rPr>
          <w:rFonts w:ascii="Times New Roman" w:hAnsi="Times New Roman" w:cs="Times New Roman"/>
        </w:rPr>
        <w:t xml:space="preserve">expertní </w:t>
      </w:r>
      <w:r w:rsidRPr="00FA7AB1">
        <w:rPr>
          <w:rFonts w:ascii="Times New Roman" w:hAnsi="Times New Roman" w:cs="Times New Roman"/>
        </w:rPr>
        <w:t>skupina, která má tuto záležitost řešit (viz níže kapitola D.). Expertní skupina se poprvé sešla dne 23. října 2023. Další setkání je plánováno na leden 2024. Kolegium posoudí výstupy a návrhy obecných opatření expertní skupiny na svém nadcházejícím plenárním zasedání v příštím roce.</w:t>
      </w:r>
    </w:p>
    <w:p w14:paraId="3E02D296" w14:textId="5EBDF2F0" w:rsidR="00CA1739" w:rsidRPr="00E0229E" w:rsidRDefault="00CA1739" w:rsidP="00CA1739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i/>
          <w:iCs/>
        </w:rPr>
      </w:pPr>
      <w:r w:rsidRPr="00E0229E">
        <w:rPr>
          <w:rFonts w:ascii="Times New Roman" w:hAnsi="Times New Roman" w:cs="Times New Roman"/>
          <w:i/>
          <w:iCs/>
        </w:rPr>
        <w:t>ODDĚLENÍ DĚTÍ OD RODIČŮ</w:t>
      </w:r>
    </w:p>
    <w:p w14:paraId="6C513706" w14:textId="6F255219" w:rsidR="00CA1739" w:rsidRPr="00FA7AB1" w:rsidRDefault="001A0A66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Zaprvé</w:t>
      </w:r>
      <w:r w:rsidRPr="00FA7AB1">
        <w:rPr>
          <w:rFonts w:ascii="Times New Roman" w:hAnsi="Times New Roman" w:cs="Times New Roman"/>
        </w:rPr>
        <w:t>, pokud jde o předběžná opatření, podle novely zákona č. 292/2013 Sb.</w:t>
      </w:r>
      <w:r w:rsidR="001F1D9E">
        <w:rPr>
          <w:rFonts w:ascii="Times New Roman" w:hAnsi="Times New Roman" w:cs="Times New Roman"/>
        </w:rPr>
        <w:t>,</w:t>
      </w:r>
      <w:r w:rsidRPr="00FA7AB1">
        <w:rPr>
          <w:rFonts w:ascii="Times New Roman" w:hAnsi="Times New Roman" w:cs="Times New Roman"/>
        </w:rPr>
        <w:t xml:space="preserve"> o zvláštních řízeních soudních účinné 1. ledna 2022 může být dítě umístěno mimo péči rodičů pouze na základě „naléhavého“ předběžného opatření podle § 452 odst. 1. Zároveň novela zakotvuje pravidelný přezkum „naléhavého“ i „řádného“ předběžného opatření podle § 74 a násl. ve spojení s § 102 zákona č. 99/1963 Sb.</w:t>
      </w:r>
      <w:r w:rsidR="001F1D9E">
        <w:rPr>
          <w:rFonts w:ascii="Times New Roman" w:hAnsi="Times New Roman" w:cs="Times New Roman"/>
        </w:rPr>
        <w:t>, o</w:t>
      </w:r>
      <w:r w:rsidRPr="00FA7AB1">
        <w:rPr>
          <w:rFonts w:ascii="Times New Roman" w:hAnsi="Times New Roman" w:cs="Times New Roman"/>
        </w:rPr>
        <w:t xml:space="preserve">bčanský soudní řád. Konečně stanoví maximální roční lhůtu pro obě předběžná opatření. Novela </w:t>
      </w:r>
      <w:r w:rsidR="001F1D9E">
        <w:rPr>
          <w:rFonts w:ascii="Times New Roman" w:hAnsi="Times New Roman" w:cs="Times New Roman"/>
        </w:rPr>
        <w:t>z</w:t>
      </w:r>
      <w:r w:rsidRPr="00FA7AB1">
        <w:rPr>
          <w:rFonts w:ascii="Times New Roman" w:hAnsi="Times New Roman" w:cs="Times New Roman"/>
        </w:rPr>
        <w:t xml:space="preserve">ákona o zvláštních řízeních soudních tedy stanoví jasná rozlišovací kritéria mezi oběma typy předběžných opatření a omezuje jejich maximální dobu trvání (včetně případného prodloužení) na jeden rok. Problém s vydáváním předběžných opatření na dobu neurčitou je tedy vyřešen (viz také </w:t>
      </w:r>
      <w:hyperlink r:id="rId16" w:anchor="{&quot;itemid&quot;:[&quot;001-219671&quot;]}" w:history="1">
        <w:r w:rsidRPr="00FA7AB1">
          <w:rPr>
            <w:rStyle w:val="Hypertextovodkaz"/>
            <w:rFonts w:ascii="Times New Roman" w:hAnsi="Times New Roman" w:cs="Times New Roman"/>
            <w:i/>
            <w:iCs/>
          </w:rPr>
          <w:t>Hýbkovi proti České republice</w:t>
        </w:r>
      </w:hyperlink>
      <w:r w:rsidRPr="00FA7AB1">
        <w:rPr>
          <w:rFonts w:ascii="Times New Roman" w:hAnsi="Times New Roman" w:cs="Times New Roman"/>
        </w:rPr>
        <w:t>,</w:t>
      </w:r>
      <w:r w:rsidR="004434A0" w:rsidRPr="00FA7AB1">
        <w:rPr>
          <w:rFonts w:ascii="Times New Roman" w:hAnsi="Times New Roman" w:cs="Times New Roman"/>
        </w:rPr>
        <w:t xml:space="preserve"> č. 30879/17</w:t>
      </w:r>
      <w:r w:rsidR="001F1D9E">
        <w:rPr>
          <w:rFonts w:ascii="Times New Roman" w:hAnsi="Times New Roman" w:cs="Times New Roman"/>
        </w:rPr>
        <w:t>,</w:t>
      </w:r>
      <w:r w:rsidRPr="00FA7AB1">
        <w:rPr>
          <w:rFonts w:ascii="Times New Roman" w:hAnsi="Times New Roman" w:cs="Times New Roman"/>
        </w:rPr>
        <w:t xml:space="preserve"> rozsudek Evropského soudu pro lidská práva ze dne 13. října 2022, v němž Soud neshledal porušení článku 8 Evropské úmluvy o lidských právech).</w:t>
      </w:r>
    </w:p>
    <w:p w14:paraId="2DD496D5" w14:textId="43B1907A" w:rsidR="00380394" w:rsidRPr="00FA7AB1" w:rsidRDefault="00380394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Zadruhé</w:t>
      </w:r>
      <w:r w:rsidRPr="00FA7AB1">
        <w:rPr>
          <w:rFonts w:ascii="Times New Roman" w:hAnsi="Times New Roman" w:cs="Times New Roman"/>
        </w:rPr>
        <w:t>, v říjnu 2023 uspořádala Kancelář vládního zmocněnce ve spolupráci s Justiční akademií, vzdělávací institucí pro soudce a státní zástupce, kulatý stůl o důvodech odebírání dětí z rodin. Na závěry kulatého stolu bude navázáno, zejména budou zpracovány případové studie s cílem analyzovat současnou soudní praxi.</w:t>
      </w:r>
    </w:p>
    <w:p w14:paraId="437011D3" w14:textId="30A07EFB" w:rsidR="00380394" w:rsidRPr="00FA7AB1" w:rsidRDefault="00380394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Zatřetí</w:t>
      </w:r>
      <w:r w:rsidRPr="00FA7AB1">
        <w:rPr>
          <w:rFonts w:ascii="Times New Roman" w:hAnsi="Times New Roman" w:cs="Times New Roman"/>
        </w:rPr>
        <w:t xml:space="preserve">, příslušná judikatura Ústavního soudu byla shrnuta v nedávném nálezu </w:t>
      </w:r>
      <w:proofErr w:type="spellStart"/>
      <w:r w:rsidR="00A63A77" w:rsidRPr="00FA7AB1">
        <w:rPr>
          <w:rFonts w:ascii="Times New Roman" w:hAnsi="Times New Roman" w:cs="Times New Roman"/>
        </w:rPr>
        <w:t>sp</w:t>
      </w:r>
      <w:proofErr w:type="spellEnd"/>
      <w:r w:rsidR="00A63A77" w:rsidRPr="00FA7AB1">
        <w:rPr>
          <w:rFonts w:ascii="Times New Roman" w:hAnsi="Times New Roman" w:cs="Times New Roman"/>
        </w:rPr>
        <w:t>. zn.</w:t>
      </w:r>
      <w:r w:rsidRPr="00FA7AB1">
        <w:rPr>
          <w:rFonts w:ascii="Times New Roman" w:hAnsi="Times New Roman" w:cs="Times New Roman"/>
        </w:rPr>
        <w:t xml:space="preserve"> II. ÚS 2225/23 ze dne 1. listopadu 2023. Předmětný případ se týkal dítěte, které bylo odebráno ze své biologické rodiny z podobných důvodů jako děti ve věci </w:t>
      </w:r>
      <w:r w:rsidRPr="001F1D9E">
        <w:rPr>
          <w:rFonts w:ascii="Times New Roman" w:hAnsi="Times New Roman" w:cs="Times New Roman"/>
          <w:i/>
          <w:iCs/>
        </w:rPr>
        <w:t>B. J. a P. J.</w:t>
      </w:r>
      <w:r w:rsidRPr="00FA7AB1">
        <w:rPr>
          <w:rFonts w:ascii="Times New Roman" w:hAnsi="Times New Roman" w:cs="Times New Roman"/>
        </w:rPr>
        <w:t xml:space="preserve"> Ústavní soud zde jasně uvedl, že je vždy třeba zkoumat, zda existuje alternativa k ústavní péči.</w:t>
      </w:r>
    </w:p>
    <w:p w14:paraId="1A61B41B" w14:textId="41C8E68A" w:rsidR="00380394" w:rsidRPr="00FA7AB1" w:rsidRDefault="00380394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Začtvrté</w:t>
      </w:r>
      <w:r w:rsidRPr="00FA7AB1">
        <w:rPr>
          <w:rFonts w:ascii="Times New Roman" w:hAnsi="Times New Roman" w:cs="Times New Roman"/>
        </w:rPr>
        <w:t>, Ministerstvo práce a sociálních věcí ve spolupráci s odborníky připravuje nový zákon o ochraně dětí a podpoře rodiny, který bude odrážet Názor Výboru o oddělení dětí od rodičů.</w:t>
      </w:r>
    </w:p>
    <w:p w14:paraId="0003A504" w14:textId="5B72E813" w:rsidR="00380394" w:rsidRPr="00FA7AB1" w:rsidRDefault="00380394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Konečně</w:t>
      </w:r>
      <w:r w:rsidRPr="00FA7AB1">
        <w:rPr>
          <w:rFonts w:ascii="Times New Roman" w:hAnsi="Times New Roman" w:cs="Times New Roman"/>
        </w:rPr>
        <w:t>, analýza Názoru bude předmětem další odborné reflexe, i když ve světle ustálené judikatury Ústavního soudu se zdá, že v souvislosti s oddělením dětí od rodičů není třeba přijímat žádná opatření obecné povahy.</w:t>
      </w:r>
    </w:p>
    <w:p w14:paraId="52649523" w14:textId="3F2E38EB" w:rsidR="00380394" w:rsidRPr="00E0229E" w:rsidRDefault="00380394" w:rsidP="00380394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i/>
          <w:iCs/>
        </w:rPr>
      </w:pPr>
      <w:r w:rsidRPr="00E0229E">
        <w:rPr>
          <w:rFonts w:ascii="Times New Roman" w:hAnsi="Times New Roman" w:cs="Times New Roman"/>
          <w:i/>
          <w:iCs/>
        </w:rPr>
        <w:t>PRÁVO DÍTĚTE BÝT VYSLYŠENO</w:t>
      </w:r>
    </w:p>
    <w:p w14:paraId="224E1BCC" w14:textId="69E5E813" w:rsidR="00380394" w:rsidRPr="00FA7AB1" w:rsidRDefault="00380394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Zaprvé</w:t>
      </w:r>
      <w:r w:rsidRPr="00FA7AB1">
        <w:rPr>
          <w:rFonts w:ascii="Times New Roman" w:hAnsi="Times New Roman" w:cs="Times New Roman"/>
        </w:rPr>
        <w:t xml:space="preserve">, obecně ustálená judikatura Ústavního soudu odkazuje na článek 12 Úmluvy. Vnitrostátní judikatura jasně stanoví právo dítěte na účast. Ústavní soud poukazuje na to, že v řízeních, která se přímo dotýkají práv nezletilých dětí, nelze na dítě pohlížet jako na pouhý objekt, o němž rozhodují ostatní, ani jej nelze stavět do role pasivního pozorovatele dění (např. nález Ústavního soudu </w:t>
      </w:r>
      <w:proofErr w:type="spellStart"/>
      <w:r w:rsidR="00A63A77" w:rsidRPr="00FA7AB1">
        <w:rPr>
          <w:rFonts w:ascii="Times New Roman" w:hAnsi="Times New Roman" w:cs="Times New Roman"/>
        </w:rPr>
        <w:t>sp</w:t>
      </w:r>
      <w:proofErr w:type="spellEnd"/>
      <w:r w:rsidRPr="00FA7AB1">
        <w:rPr>
          <w:rFonts w:ascii="Times New Roman" w:hAnsi="Times New Roman" w:cs="Times New Roman"/>
        </w:rPr>
        <w:t>.</w:t>
      </w:r>
      <w:r w:rsidR="00A63A77" w:rsidRPr="00FA7AB1">
        <w:rPr>
          <w:rFonts w:ascii="Times New Roman" w:hAnsi="Times New Roman" w:cs="Times New Roman"/>
        </w:rPr>
        <w:t xml:space="preserve"> zn.</w:t>
      </w:r>
      <w:r w:rsidRPr="00FA7AB1">
        <w:rPr>
          <w:rFonts w:ascii="Times New Roman" w:hAnsi="Times New Roman" w:cs="Times New Roman"/>
        </w:rPr>
        <w:t xml:space="preserve"> II. ÚS 1945/08 ze dne 2. dubna 2009). Z § 867 </w:t>
      </w:r>
      <w:r w:rsidR="001F1D9E">
        <w:rPr>
          <w:rFonts w:ascii="Times New Roman" w:hAnsi="Times New Roman" w:cs="Times New Roman"/>
        </w:rPr>
        <w:t>z</w:t>
      </w:r>
      <w:r w:rsidRPr="00FA7AB1">
        <w:rPr>
          <w:rFonts w:ascii="Times New Roman" w:hAnsi="Times New Roman" w:cs="Times New Roman"/>
        </w:rPr>
        <w:t>ákona č. 89/2012 Sb.</w:t>
      </w:r>
      <w:r w:rsidR="001F1D9E">
        <w:rPr>
          <w:rFonts w:ascii="Times New Roman" w:hAnsi="Times New Roman" w:cs="Times New Roman"/>
        </w:rPr>
        <w:t>, o</w:t>
      </w:r>
      <w:r w:rsidRPr="00FA7AB1">
        <w:rPr>
          <w:rFonts w:ascii="Times New Roman" w:hAnsi="Times New Roman" w:cs="Times New Roman"/>
        </w:rPr>
        <w:t>bčanský zákoník vyplývá povinnost zjistit názor dítěte a náležitě jej zohlednit. Názor dítěte může zjistit soudce, ve výjimečných případech i jiné osoby nebo soudní znalec.</w:t>
      </w:r>
    </w:p>
    <w:p w14:paraId="41E28BC1" w14:textId="21D37601" w:rsidR="000D1AB5" w:rsidRPr="00FA7AB1" w:rsidRDefault="000D1AB5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lastRenderedPageBreak/>
        <w:t>Zadruhé</w:t>
      </w:r>
      <w:r w:rsidRPr="00FA7AB1">
        <w:rPr>
          <w:rFonts w:ascii="Times New Roman" w:hAnsi="Times New Roman" w:cs="Times New Roman"/>
        </w:rPr>
        <w:t xml:space="preserve">, judikatura Ústavního soudu byla shrnuta v nedávném nálezu Ústavního soudu </w:t>
      </w:r>
      <w:proofErr w:type="spellStart"/>
      <w:r w:rsidR="00A63A77" w:rsidRPr="00FA7AB1">
        <w:rPr>
          <w:rFonts w:ascii="Times New Roman" w:hAnsi="Times New Roman" w:cs="Times New Roman"/>
        </w:rPr>
        <w:t>sp</w:t>
      </w:r>
      <w:proofErr w:type="spellEnd"/>
      <w:r w:rsidR="00A63A77" w:rsidRPr="00FA7AB1">
        <w:rPr>
          <w:rFonts w:ascii="Times New Roman" w:hAnsi="Times New Roman" w:cs="Times New Roman"/>
        </w:rPr>
        <w:t>.</w:t>
      </w:r>
      <w:r w:rsidR="0032138C">
        <w:rPr>
          <w:rFonts w:ascii="Times New Roman" w:hAnsi="Times New Roman" w:cs="Times New Roman"/>
        </w:rPr>
        <w:t> </w:t>
      </w:r>
      <w:r w:rsidR="00A63A77" w:rsidRPr="00FA7AB1">
        <w:rPr>
          <w:rFonts w:ascii="Times New Roman" w:hAnsi="Times New Roman" w:cs="Times New Roman"/>
        </w:rPr>
        <w:t>zn</w:t>
      </w:r>
      <w:r w:rsidRPr="00FA7AB1">
        <w:rPr>
          <w:rFonts w:ascii="Times New Roman" w:hAnsi="Times New Roman" w:cs="Times New Roman"/>
        </w:rPr>
        <w:t>.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 xml:space="preserve">II. ÚS 2225/23 ze dne 1. listopadu 2023. Předmětný případ se podobně jako případ </w:t>
      </w:r>
      <w:r w:rsidRPr="0050397F">
        <w:rPr>
          <w:rFonts w:ascii="Times New Roman" w:hAnsi="Times New Roman" w:cs="Times New Roman"/>
          <w:i/>
          <w:iCs/>
        </w:rPr>
        <w:t>B. J. a P. J.</w:t>
      </w:r>
      <w:r w:rsidRPr="00FA7AB1">
        <w:rPr>
          <w:rFonts w:ascii="Times New Roman" w:hAnsi="Times New Roman" w:cs="Times New Roman"/>
        </w:rPr>
        <w:t xml:space="preserve"> týkal dítěte, které se blížilo zletilosti. V tomto nálezu týkajícím se stejně jako v případě </w:t>
      </w:r>
      <w:r w:rsidRPr="0050397F">
        <w:rPr>
          <w:rFonts w:ascii="Times New Roman" w:hAnsi="Times New Roman" w:cs="Times New Roman"/>
          <w:i/>
          <w:iCs/>
        </w:rPr>
        <w:t>B. J. a P. J.</w:t>
      </w:r>
      <w:r w:rsidRPr="00FA7AB1">
        <w:rPr>
          <w:rFonts w:ascii="Times New Roman" w:hAnsi="Times New Roman" w:cs="Times New Roman"/>
        </w:rPr>
        <w:t xml:space="preserve"> řízení o předběžném opatření Ústavní soud rovněž odkázal na část Závěrečných připomínek ke spojené páté a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šesté periodické zprávě z roku 2021, kterou Výbor adresoval České republice a která se týkala respektování názoru dítěte. Ústavní soud jasně konstatoval, že právo dítěte být vyslyšeno musí být respektováno.</w:t>
      </w:r>
    </w:p>
    <w:p w14:paraId="61534A69" w14:textId="5CE130E2" w:rsidR="0032138C" w:rsidRDefault="000D1AB5" w:rsidP="0032138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Zatřetí</w:t>
      </w:r>
      <w:r w:rsidRPr="00FA7AB1">
        <w:rPr>
          <w:rFonts w:ascii="Times New Roman" w:hAnsi="Times New Roman" w:cs="Times New Roman"/>
        </w:rPr>
        <w:t>, existuje řada vnitrostátních projektů týkajících se práva dítěte být vyslyšeno. Jako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příklad lze uvést sympozium Justiční akademie o právech dítěte na účast v rodinněprávních řízeních. Ze sympozia vzešel rozsáhlý odborný materiál, který byl rozšířen právníkům a je zveřejněn na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 xml:space="preserve">internetových stránkách Nejvyššího soudu </w:t>
      </w:r>
    </w:p>
    <w:p w14:paraId="153D3B88" w14:textId="604F67F0" w:rsidR="000D1AB5" w:rsidRPr="00FA7AB1" w:rsidRDefault="000D1AB5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(</w:t>
      </w:r>
      <w:hyperlink r:id="rId17" w:history="1">
        <w:r w:rsidR="00E0229E">
          <w:rPr>
            <w:rStyle w:val="Hypertextovodkaz"/>
            <w:rFonts w:ascii="Times New Roman" w:hAnsi="Times New Roman" w:cs="Times New Roman"/>
          </w:rPr>
          <w:t>https://www.nsoud.cz/Judikatura/ns_web.nsf/web/Sympozia,seminare~OdbornasympozianadjudikaturouNS~5__rodinnepravni_sympozium_Justicni_akademie_na_tema_Participace_deti_v_opatrovnickem_soudnim_rizeni~?openDocument&amp;lng=CZ</w:t>
        </w:r>
      </w:hyperlink>
      <w:r w:rsidRPr="00FA7AB1">
        <w:rPr>
          <w:rFonts w:ascii="Times New Roman" w:hAnsi="Times New Roman" w:cs="Times New Roman"/>
        </w:rPr>
        <w:t>).</w:t>
      </w:r>
    </w:p>
    <w:p w14:paraId="1C4684ED" w14:textId="73DE6B01" w:rsidR="000D1AB5" w:rsidRPr="00FA7AB1" w:rsidRDefault="000D1AB5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Začtvrté</w:t>
      </w:r>
      <w:r w:rsidRPr="00FA7AB1">
        <w:rPr>
          <w:rFonts w:ascii="Times New Roman" w:hAnsi="Times New Roman" w:cs="Times New Roman"/>
        </w:rPr>
        <w:t>, Ministerstvo práce a sociálních věcí ve spolupráci s odborníky připravuje nový zákon o ochraně dětí a podpoře rodiny, který bude odrážet Názor Výboru na právo dítěte být vyslyšeno.</w:t>
      </w:r>
    </w:p>
    <w:p w14:paraId="4A0F90F6" w14:textId="100B3EDF" w:rsidR="000D1AB5" w:rsidRPr="00FA7AB1" w:rsidRDefault="000D1AB5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Konečně</w:t>
      </w:r>
      <w:r w:rsidRPr="00FA7AB1">
        <w:rPr>
          <w:rFonts w:ascii="Times New Roman" w:hAnsi="Times New Roman" w:cs="Times New Roman"/>
        </w:rPr>
        <w:t>, analýza Názoru bude předmětem další odborné reflexe, i když ve světle ustálené judikatury Ústavního soudu se zdá, že v souvislosti s oddělením dětí od rodičů není třeba přijímat žádná opatření obecné povahy.</w:t>
      </w:r>
    </w:p>
    <w:p w14:paraId="7D6C445E" w14:textId="77C66606" w:rsidR="000D1AB5" w:rsidRPr="00E0229E" w:rsidRDefault="000D1AB5" w:rsidP="000D1AB5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i/>
          <w:iCs/>
        </w:rPr>
      </w:pPr>
      <w:r w:rsidRPr="00E0229E">
        <w:rPr>
          <w:rFonts w:ascii="Times New Roman" w:hAnsi="Times New Roman" w:cs="Times New Roman"/>
          <w:i/>
          <w:iCs/>
        </w:rPr>
        <w:t>ODPOVÍDAJÍCÍ PRÁVNÍ ZASTOUPENÍ DÍTĚTE</w:t>
      </w:r>
    </w:p>
    <w:p w14:paraId="1C467206" w14:textId="34425D18" w:rsidR="000D1AB5" w:rsidRPr="00FA7AB1" w:rsidRDefault="008C62EF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Jak bylo uvedeno výše, nedostatek odpovídajícího právního zastoupení dítěte v případě možného střetu zájmů mezi stranami byl identifikován jako obecný problém.</w:t>
      </w:r>
    </w:p>
    <w:p w14:paraId="47FA2F15" w14:textId="79E38ABF" w:rsidR="008C62EF" w:rsidRPr="00FA7AB1" w:rsidRDefault="008C62EF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 xml:space="preserve">Zaprvé, </w:t>
      </w:r>
      <w:r w:rsidRPr="00FA7AB1">
        <w:rPr>
          <w:rFonts w:ascii="Times New Roman" w:hAnsi="Times New Roman" w:cs="Times New Roman"/>
        </w:rPr>
        <w:t>v rámci nápravných opatření uspořádala Kancelář vládního zmocněnce v říjnu 2023 odborný kulatý stůl k této problematice. Na závěry kulatého stolu bude navázáno v příštím roce. Bude provedena další analýza a budou vedena další jednání s příslušnými vnitrostátními orgány s cílem navrhnout změny stávajícího systému.</w:t>
      </w:r>
    </w:p>
    <w:p w14:paraId="2CD6283A" w14:textId="5D767BD3" w:rsidR="008C62EF" w:rsidRPr="00FA7AB1" w:rsidRDefault="008C62EF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Zadruhé</w:t>
      </w:r>
      <w:r w:rsidRPr="00FA7AB1">
        <w:rPr>
          <w:rFonts w:ascii="Times New Roman" w:hAnsi="Times New Roman" w:cs="Times New Roman"/>
        </w:rPr>
        <w:t>, Ministerstvo práce a sociálních věcí ve spolupráci s odborníky připravuje nový zákon o ochraně dětí a podpoře rodiny, který bude odrážet Názor Výboru na právo dítěte na odpovídající právní zastoupení.</w:t>
      </w:r>
    </w:p>
    <w:p w14:paraId="355FE858" w14:textId="6A14B08B" w:rsidR="008C62EF" w:rsidRPr="00E0229E" w:rsidRDefault="008C62EF" w:rsidP="008C62EF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i/>
          <w:iCs/>
        </w:rPr>
      </w:pPr>
      <w:r w:rsidRPr="00E0229E">
        <w:rPr>
          <w:rFonts w:ascii="Times New Roman" w:hAnsi="Times New Roman" w:cs="Times New Roman"/>
          <w:i/>
          <w:iCs/>
        </w:rPr>
        <w:t>ODBORNÁ ŠKOLENÍ</w:t>
      </w:r>
    </w:p>
    <w:p w14:paraId="59F2D166" w14:textId="4E85234E" w:rsidR="008C62EF" w:rsidRPr="00FA7AB1" w:rsidRDefault="008C62EF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 xml:space="preserve">Zaprvé, </w:t>
      </w:r>
      <w:r w:rsidRPr="00FA7AB1">
        <w:rPr>
          <w:rFonts w:ascii="Times New Roman" w:hAnsi="Times New Roman" w:cs="Times New Roman"/>
        </w:rPr>
        <w:t>soudci zaměřující se na rodinné právo byli informováni o Názoru na semináři Justiční akademie v červnu 2023.</w:t>
      </w:r>
    </w:p>
    <w:p w14:paraId="25F5EBBA" w14:textId="6CC99187" w:rsidR="008C62EF" w:rsidRPr="00FA7AB1" w:rsidRDefault="008C62EF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>Zadruhé</w:t>
      </w:r>
      <w:r w:rsidRPr="00FA7AB1">
        <w:rPr>
          <w:rFonts w:ascii="Times New Roman" w:hAnsi="Times New Roman" w:cs="Times New Roman"/>
        </w:rPr>
        <w:t xml:space="preserve">, členové vládního Výboru pro práva dítěte byli rovněž informováni o </w:t>
      </w:r>
      <w:r w:rsidR="005C6CBC">
        <w:rPr>
          <w:rFonts w:ascii="Times New Roman" w:hAnsi="Times New Roman" w:cs="Times New Roman"/>
        </w:rPr>
        <w:t>Názoru</w:t>
      </w:r>
      <w:r w:rsidRPr="00FA7AB1">
        <w:rPr>
          <w:rFonts w:ascii="Times New Roman" w:hAnsi="Times New Roman" w:cs="Times New Roman"/>
        </w:rPr>
        <w:t xml:space="preserve"> na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jeho zasedání konaném dne 13. září 2023 (</w:t>
      </w:r>
      <w:hyperlink r:id="rId18" w:history="1">
        <w:r w:rsidRPr="00FA7AB1">
          <w:rPr>
            <w:rStyle w:val="Hypertextovodkaz"/>
            <w:rFonts w:ascii="Times New Roman" w:hAnsi="Times New Roman" w:cs="Times New Roman"/>
          </w:rPr>
          <w:t>https://vlada.gov.cz/cz/ppov/rlp/vybory/pro-prava-ditete/ze-zasedani-vyboru/zasedanivyboru-dne-13--zari-2023-209560/</w:t>
        </w:r>
      </w:hyperlink>
      <w:r w:rsidRPr="00FA7AB1">
        <w:rPr>
          <w:rFonts w:ascii="Times New Roman" w:hAnsi="Times New Roman" w:cs="Times New Roman"/>
        </w:rPr>
        <w:t>).</w:t>
      </w:r>
    </w:p>
    <w:p w14:paraId="3C15F9CD" w14:textId="59E7683F" w:rsidR="008C62EF" w:rsidRPr="00FA7AB1" w:rsidRDefault="008C62EF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  <w:i/>
          <w:iCs/>
        </w:rPr>
        <w:t xml:space="preserve">Zatřetí, </w:t>
      </w:r>
      <w:r w:rsidRPr="00FA7AB1">
        <w:rPr>
          <w:rFonts w:ascii="Times New Roman" w:hAnsi="Times New Roman" w:cs="Times New Roman"/>
        </w:rPr>
        <w:t xml:space="preserve">Kancelář vládního zmocněnce plánuje v příštím roce další školení pro příslušné odborníky. Konkrétně v lednu 2024 budou o postupu implementace </w:t>
      </w:r>
      <w:r w:rsidR="00E0229E" w:rsidRPr="00FA7AB1">
        <w:rPr>
          <w:rFonts w:ascii="Times New Roman" w:hAnsi="Times New Roman" w:cs="Times New Roman"/>
        </w:rPr>
        <w:t>informováni</w:t>
      </w:r>
      <w:r w:rsidRPr="00FA7AB1">
        <w:rPr>
          <w:rFonts w:ascii="Times New Roman" w:hAnsi="Times New Roman" w:cs="Times New Roman"/>
          <w:i/>
          <w:iCs/>
        </w:rPr>
        <w:t xml:space="preserve"> </w:t>
      </w:r>
      <w:r w:rsidRPr="00FA7AB1">
        <w:rPr>
          <w:rFonts w:ascii="Times New Roman" w:hAnsi="Times New Roman" w:cs="Times New Roman"/>
        </w:rPr>
        <w:t>soudci zaměřující se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na</w:t>
      </w:r>
      <w:r w:rsidR="0032138C">
        <w:rPr>
          <w:rFonts w:ascii="Times New Roman" w:hAnsi="Times New Roman" w:cs="Times New Roman"/>
        </w:rPr>
        <w:t> </w:t>
      </w:r>
      <w:r w:rsidRPr="00FA7AB1">
        <w:rPr>
          <w:rFonts w:ascii="Times New Roman" w:hAnsi="Times New Roman" w:cs="Times New Roman"/>
        </w:rPr>
        <w:t>rodinné právo</w:t>
      </w:r>
      <w:r w:rsidR="005C6CBC">
        <w:rPr>
          <w:rFonts w:ascii="Times New Roman" w:hAnsi="Times New Roman" w:cs="Times New Roman"/>
        </w:rPr>
        <w:t xml:space="preserve"> </w:t>
      </w:r>
      <w:r w:rsidRPr="00FA7AB1">
        <w:rPr>
          <w:rFonts w:ascii="Times New Roman" w:hAnsi="Times New Roman" w:cs="Times New Roman"/>
        </w:rPr>
        <w:t>na semináři Justiční akademie a v dubnu 2024 budou o Názoru informováni</w:t>
      </w:r>
      <w:r w:rsidRPr="00FA7AB1">
        <w:rPr>
          <w:rFonts w:ascii="Times New Roman" w:hAnsi="Times New Roman" w:cs="Times New Roman"/>
          <w:i/>
          <w:iCs/>
        </w:rPr>
        <w:t xml:space="preserve"> </w:t>
      </w:r>
      <w:r w:rsidRPr="00FA7AB1">
        <w:rPr>
          <w:rFonts w:ascii="Times New Roman" w:hAnsi="Times New Roman" w:cs="Times New Roman"/>
        </w:rPr>
        <w:t xml:space="preserve">soudci </w:t>
      </w:r>
      <w:r w:rsidR="005C6CBC">
        <w:rPr>
          <w:rFonts w:ascii="Times New Roman" w:hAnsi="Times New Roman" w:cs="Times New Roman"/>
        </w:rPr>
        <w:t xml:space="preserve">Krajského soudu v Brně </w:t>
      </w:r>
      <w:r w:rsidRPr="00FA7AB1">
        <w:rPr>
          <w:rFonts w:ascii="Times New Roman" w:hAnsi="Times New Roman" w:cs="Times New Roman"/>
        </w:rPr>
        <w:t>zaměřující se na rodinné právo na gremiální poradě.</w:t>
      </w:r>
    </w:p>
    <w:p w14:paraId="002D9F3A" w14:textId="3F6939A7" w:rsidR="008C62EF" w:rsidRPr="00FA7AB1" w:rsidRDefault="004434A0" w:rsidP="00E0229E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 xml:space="preserve">V neposlední řadě je Vláda přesvědčena, že nové webové stránky </w:t>
      </w:r>
      <w:hyperlink r:id="rId19" w:history="1">
        <w:r w:rsidRPr="005C6CBC">
          <w:rPr>
            <w:rStyle w:val="Hypertextovodkaz"/>
            <w:rFonts w:ascii="Times New Roman" w:hAnsi="Times New Roman" w:cs="Times New Roman"/>
          </w:rPr>
          <w:t>mezisoud</w:t>
        </w:r>
        <w:r w:rsidRPr="005C6CBC">
          <w:rPr>
            <w:rStyle w:val="Hypertextovodkaz"/>
            <w:rFonts w:ascii="Times New Roman" w:hAnsi="Times New Roman" w:cs="Times New Roman"/>
          </w:rPr>
          <w:t>y.cz</w:t>
        </w:r>
      </w:hyperlink>
      <w:r w:rsidRPr="00FA7AB1">
        <w:rPr>
          <w:rFonts w:ascii="Times New Roman" w:hAnsi="Times New Roman" w:cs="Times New Roman"/>
        </w:rPr>
        <w:t xml:space="preserve"> pomohou zvýšit povědomí o Názoru.</w:t>
      </w:r>
    </w:p>
    <w:p w14:paraId="37CC26B6" w14:textId="033B1081" w:rsidR="004434A0" w:rsidRPr="005C6CBC" w:rsidRDefault="004434A0" w:rsidP="005C6CBC">
      <w:pPr>
        <w:pStyle w:val="Nadpissti"/>
        <w:numPr>
          <w:ilvl w:val="0"/>
          <w:numId w:val="1"/>
        </w:numPr>
        <w:ind w:left="425" w:hanging="425"/>
        <w:jc w:val="center"/>
        <w:rPr>
          <w:rFonts w:ascii="Times New Roman" w:hAnsi="Times New Roman"/>
        </w:rPr>
      </w:pPr>
      <w:r w:rsidRPr="005C6CBC">
        <w:rPr>
          <w:rFonts w:ascii="Times New Roman" w:hAnsi="Times New Roman"/>
        </w:rPr>
        <w:lastRenderedPageBreak/>
        <w:t>ZÁVĚR</w:t>
      </w:r>
    </w:p>
    <w:p w14:paraId="4C3046DD" w14:textId="662344B2" w:rsidR="004434A0" w:rsidRPr="00FA7AB1" w:rsidRDefault="004434A0" w:rsidP="0032138C">
      <w:pPr>
        <w:ind w:firstLine="709"/>
        <w:jc w:val="both"/>
        <w:rPr>
          <w:rFonts w:ascii="Times New Roman" w:hAnsi="Times New Roman" w:cs="Times New Roman"/>
        </w:rPr>
      </w:pPr>
      <w:r w:rsidRPr="00FA7AB1">
        <w:rPr>
          <w:rFonts w:ascii="Times New Roman" w:hAnsi="Times New Roman" w:cs="Times New Roman"/>
        </w:rPr>
        <w:t>Vláda bude pokračovat ve svém úsilí o provádění Názoru a je připravena vést s Výborem následný dialog, aby projednala toto provádění. Vláda je navíc připravena poskytovat Výboru pravidelné informace o stavu provádění Názoru.</w:t>
      </w:r>
      <w:bookmarkEnd w:id="3"/>
    </w:p>
    <w:sectPr w:rsidR="004434A0" w:rsidRPr="00FA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2F5B" w14:textId="77777777" w:rsidR="008F0E21" w:rsidRDefault="008F0E21" w:rsidP="00435466">
      <w:pPr>
        <w:spacing w:after="0" w:line="240" w:lineRule="auto"/>
      </w:pPr>
      <w:r>
        <w:separator/>
      </w:r>
    </w:p>
  </w:endnote>
  <w:endnote w:type="continuationSeparator" w:id="0">
    <w:p w14:paraId="6F80B15C" w14:textId="77777777" w:rsidR="008F0E21" w:rsidRDefault="008F0E21" w:rsidP="0043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6650" w14:textId="77777777" w:rsidR="008F0E21" w:rsidRDefault="008F0E21" w:rsidP="00435466">
      <w:pPr>
        <w:spacing w:after="0" w:line="240" w:lineRule="auto"/>
      </w:pPr>
      <w:r>
        <w:separator/>
      </w:r>
    </w:p>
  </w:footnote>
  <w:footnote w:type="continuationSeparator" w:id="0">
    <w:p w14:paraId="4C894185" w14:textId="77777777" w:rsidR="008F0E21" w:rsidRDefault="008F0E21" w:rsidP="00435466">
      <w:pPr>
        <w:spacing w:after="0" w:line="240" w:lineRule="auto"/>
      </w:pPr>
      <w:r>
        <w:continuationSeparator/>
      </w:r>
    </w:p>
  </w:footnote>
  <w:footnote w:id="1">
    <w:p w14:paraId="5F8DC484" w14:textId="28CF7F07" w:rsidR="00435466" w:rsidRPr="00E0229E" w:rsidRDefault="00435466" w:rsidP="00435466">
      <w:pPr>
        <w:pStyle w:val="Textpoznpodarou"/>
        <w:rPr>
          <w:rFonts w:ascii="Times New Roman" w:hAnsi="Times New Roman" w:cs="Times New Roman"/>
        </w:rPr>
      </w:pPr>
      <w:r w:rsidRPr="00E0229E">
        <w:rPr>
          <w:rStyle w:val="Znakapoznpodarou"/>
          <w:rFonts w:ascii="Times New Roman" w:hAnsi="Times New Roman" w:cs="Times New Roman"/>
        </w:rPr>
        <w:footnoteRef/>
      </w:r>
      <w:r w:rsidRPr="00E0229E">
        <w:rPr>
          <w:rFonts w:ascii="Times New Roman" w:hAnsi="Times New Roman" w:cs="Times New Roman"/>
        </w:rPr>
        <w:t xml:space="preserve"> Ta byla zřízena v návaznosti na závazek posílit provádění Evropské úmluvy o lidských právech na vnitrostátní úrovni, na němž se smluvní strany Úmluvy dohodly na konferenci na vysoké úrovni „Provádění Evropské úmluvy o lidských právech, naše společná odpovědnost“ dne 27. března 2015, a je poradním orgánem vládního zmocněnce, který slouží jako fórum pro analýzu a formulaci doporučení úřadům, pokud jde o vhodná opatření, která mají být přijata za účelem provádění rozsudků Soudu a také stanovisek výborů OSN. Je složen ze zástupců všech ministerstev, obou komor Parlamentu, nejvyšších soudů, Úřadu nejvyššího státního zástupce, Kanceláře veřejného ochránce práv, akademických pracovníků a členů různých nevládních organizací působících v oblasti základních lidských práv.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18D1"/>
    <w:multiLevelType w:val="hybridMultilevel"/>
    <w:tmpl w:val="CE4A7B54"/>
    <w:lvl w:ilvl="0" w:tplc="B63EF4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D4B93"/>
    <w:multiLevelType w:val="hybridMultilevel"/>
    <w:tmpl w:val="383CCB0A"/>
    <w:lvl w:ilvl="0" w:tplc="7A34B54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88C0932"/>
    <w:multiLevelType w:val="hybridMultilevel"/>
    <w:tmpl w:val="BBA8D5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36820">
    <w:abstractNumId w:val="0"/>
  </w:num>
  <w:num w:numId="2" w16cid:durableId="318773937">
    <w:abstractNumId w:val="1"/>
  </w:num>
  <w:num w:numId="3" w16cid:durableId="18975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6E"/>
    <w:rsid w:val="00062EB7"/>
    <w:rsid w:val="000D1AB5"/>
    <w:rsid w:val="000F46D9"/>
    <w:rsid w:val="001A0A66"/>
    <w:rsid w:val="001F1D9E"/>
    <w:rsid w:val="002A601E"/>
    <w:rsid w:val="002B0A6E"/>
    <w:rsid w:val="002E34D2"/>
    <w:rsid w:val="0032138C"/>
    <w:rsid w:val="00365D02"/>
    <w:rsid w:val="00380394"/>
    <w:rsid w:val="00425795"/>
    <w:rsid w:val="00435466"/>
    <w:rsid w:val="004434A0"/>
    <w:rsid w:val="004B38EA"/>
    <w:rsid w:val="0050397F"/>
    <w:rsid w:val="005C6CBC"/>
    <w:rsid w:val="006502CB"/>
    <w:rsid w:val="00753B8A"/>
    <w:rsid w:val="008302DF"/>
    <w:rsid w:val="008703D3"/>
    <w:rsid w:val="008806B7"/>
    <w:rsid w:val="008C62EF"/>
    <w:rsid w:val="008F0E21"/>
    <w:rsid w:val="009E74EA"/>
    <w:rsid w:val="00A15E8D"/>
    <w:rsid w:val="00A252CC"/>
    <w:rsid w:val="00A63A77"/>
    <w:rsid w:val="00A76A64"/>
    <w:rsid w:val="00CA1739"/>
    <w:rsid w:val="00CD315A"/>
    <w:rsid w:val="00CF62DD"/>
    <w:rsid w:val="00E0229E"/>
    <w:rsid w:val="00E4723C"/>
    <w:rsid w:val="00F6676C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4708"/>
  <w15:chartTrackingRefBased/>
  <w15:docId w15:val="{7326CD43-1D24-4687-9C60-AC3FDA0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2EF"/>
  </w:style>
  <w:style w:type="paragraph" w:styleId="Nadpis1">
    <w:name w:val="heading 1"/>
    <w:basedOn w:val="Normln"/>
    <w:next w:val="Normln"/>
    <w:link w:val="Nadpis1Char"/>
    <w:uiPriority w:val="9"/>
    <w:qFormat/>
    <w:rsid w:val="002B0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A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A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A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A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A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A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0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0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0A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0A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0A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0A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0A6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F62D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2D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70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03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03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3D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703D3"/>
    <w:rPr>
      <w:color w:val="96607D" w:themeColor="followedHyperlink"/>
      <w:u w:val="single"/>
    </w:rPr>
  </w:style>
  <w:style w:type="paragraph" w:customStyle="1" w:styleId="JudiktNadpishlavn">
    <w:name w:val="Judikát_Nadpis hlavní"/>
    <w:basedOn w:val="Normln"/>
    <w:rsid w:val="00435466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before="120" w:after="0" w:line="240" w:lineRule="auto"/>
      <w:jc w:val="center"/>
    </w:pPr>
    <w:rPr>
      <w:rFonts w:ascii="Calibri" w:eastAsia="Times New Roman" w:hAnsi="Calibri" w:cs="Times New Roman"/>
      <w:b/>
      <w:kern w:val="0"/>
      <w:sz w:val="28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54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54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5466"/>
    <w:rPr>
      <w:vertAlign w:val="superscript"/>
    </w:rPr>
  </w:style>
  <w:style w:type="paragraph" w:styleId="Revize">
    <w:name w:val="Revision"/>
    <w:hidden/>
    <w:uiPriority w:val="99"/>
    <w:semiHidden/>
    <w:rsid w:val="00A76A64"/>
    <w:pPr>
      <w:spacing w:after="0" w:line="240" w:lineRule="auto"/>
    </w:pPr>
  </w:style>
  <w:style w:type="paragraph" w:customStyle="1" w:styleId="Nadpissti">
    <w:name w:val="Nadpis části"/>
    <w:basedOn w:val="Normln"/>
    <w:rsid w:val="005C6CBC"/>
    <w:pPr>
      <w:keepNext/>
      <w:keepLines/>
      <w:spacing w:before="640" w:after="0" w:line="240" w:lineRule="auto"/>
      <w:ind w:left="426" w:hanging="426"/>
    </w:pPr>
    <w:rPr>
      <w:rFonts w:ascii="Calibri" w:eastAsia="Times New Roman" w:hAnsi="Calibri" w:cs="Times New Roman"/>
      <w:b/>
      <w:caps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documents/12681/768738/priloha_usneseni_2023_420_1_statut+zmocn&#283;nce.pdf/d6b36bb8-009c-453a-8b83-8fb1ee42b44e" TargetMode="External"/><Relationship Id="rId13" Type="http://schemas.openxmlformats.org/officeDocument/2006/relationships/hyperlink" Target="https://www.youtube.com/watch?v=Hlo8ykHTstc" TargetMode="External"/><Relationship Id="rId18" Type="http://schemas.openxmlformats.org/officeDocument/2006/relationships/hyperlink" Target="https://vlada.gov.cz/cz/ppov/rlp/vybory/pro-prava-ditete/ze-zasedani-vyboru/zasedanivyboru-dne-13--zari-2023-20956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zisoudy.cz/konference-making-human-rights-a-reality" TargetMode="External"/><Relationship Id="rId17" Type="http://schemas.openxmlformats.org/officeDocument/2006/relationships/hyperlink" Target="https://www.nsoud.cz/Judikatura/ns_web.nsf/web/Sympozia,seminare~OdbornasympozianadjudikaturouNS~5__rodinnepravni_sympozium_Justicni_akademie_na_tema_Participace_deti_v_opatrovnickem_soudnim_rizeni~?openDocument&amp;lng=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doc.echr.coe.int/e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ly/ZuJ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ustice.cz/web/msp/kolegoum-expertu-k-vykonu-rozsudku-eslp-podrobnosti/-/clanek/jednani-kolegia-dne-5-zari-2023" TargetMode="External"/><Relationship Id="rId10" Type="http://schemas.openxmlformats.org/officeDocument/2006/relationships/hyperlink" Target="https://justice.cz/documents/12681/771583/B.+J.+a+P.+J.+proti+&#268;esk&#233;+republice_anotace.pdf/e8153fc5-4cb9-4ee6-b980-ce841a865cfa" TargetMode="External"/><Relationship Id="rId19" Type="http://schemas.openxmlformats.org/officeDocument/2006/relationships/hyperlink" Target="https://mezisou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tice.cz/documents/12681/1843046/B.J.+a+P.J.+proti+&#268;R_rozhodnut&#237;_.pdf/2efe1dd9-0470-4882-84d5-86b2d0b2a87d" TargetMode="External"/><Relationship Id="rId14" Type="http://schemas.openxmlformats.org/officeDocument/2006/relationships/hyperlink" Target="https://www.youtube.com/watch?v=nF5SdMFxnb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6403-90A6-460A-8D47-D5A99CC4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2139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Dočkalová</dc:creator>
  <cp:keywords/>
  <dc:description/>
  <cp:lastModifiedBy>Petrová Eva Mgr.</cp:lastModifiedBy>
  <cp:revision>8</cp:revision>
  <dcterms:created xsi:type="dcterms:W3CDTF">2024-10-04T08:00:00Z</dcterms:created>
  <dcterms:modified xsi:type="dcterms:W3CDTF">2025-08-01T13:25:00Z</dcterms:modified>
</cp:coreProperties>
</file>